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280"/>
        <w:tblW w:w="9000" w:type="dxa"/>
        <w:tblLook w:val="04A0" w:firstRow="1" w:lastRow="0" w:firstColumn="1" w:lastColumn="0" w:noHBand="0" w:noVBand="1"/>
      </w:tblPr>
      <w:tblGrid>
        <w:gridCol w:w="580"/>
        <w:gridCol w:w="6420"/>
        <w:gridCol w:w="840"/>
        <w:gridCol w:w="1160"/>
      </w:tblGrid>
      <w:tr w:rsidR="00B43226" w:rsidRPr="00B43226" w:rsidTr="00B43226">
        <w:trPr>
          <w:trHeight w:val="6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432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432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B4322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成果主持人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432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奖项级别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开展高校二级院系绩效评价提升办学效益的研究与实践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雒</w:t>
            </w:r>
            <w:proofErr w:type="gramEnd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保军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以分阶段考核为导向的临床技能教学改革研究与实践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proofErr w:type="gramEnd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卓越医生培养视野下英语教学改革研究与实践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任如意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医学形态学网络教育新体系的构建与探索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千新来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社会需求为导向的生物技术专业实践教学改革探索与应用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井长勤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“早期接触临床麻醉”用于五年制麻醉学专业临床教学的效果研究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岳修勤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农村订单定向免费医学生培养模式改革研究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吴卫东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实验心理学综合性设计性实验教学改革研究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医学人文教育走进临床的探索与实践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张功震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诊所式法学教育在医学院校卫生法学教学中的应用研究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韩 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《医学微生物学》理论教学中临床知识的拓展应用研究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邓保国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中国梦视角下的医学院校幸福课堂探索研究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申鲁军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基于护理核心胜任力的儿科护理学教学改革与实践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朱丽</w:t>
            </w:r>
            <w:proofErr w:type="gramStart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3D动画技术在人体解剖学实验教学中的应用探索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朱振东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基于网络的互动教学模式在医学免疫学教学中的应用和实践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张国俊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生物技术专业酶工程网络示范课程建设模式的研究与探讨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高启禹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机能学实验学</w:t>
            </w:r>
            <w:proofErr w:type="gramStart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合作教育模式探索与实践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杜爱林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以教研室建设推进生物技术专业课程建设的改革与探索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周晨妍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医学本科生全科医学概论教学体系设计与教学方法研究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  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43226" w:rsidRPr="00B43226" w:rsidTr="00B43226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32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“以问题为基础”教学模式应用于药学专业分析化学教学的改革与探讨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袁建梅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26" w:rsidRPr="00B43226" w:rsidRDefault="00B43226" w:rsidP="00B43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43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</w:tbl>
    <w:p w:rsidR="00B43226" w:rsidRDefault="00B43226" w:rsidP="00B43226">
      <w:pPr>
        <w:jc w:val="center"/>
        <w:rPr>
          <w:rFonts w:hint="eastAsia"/>
          <w:b/>
          <w:sz w:val="36"/>
          <w:szCs w:val="36"/>
        </w:rPr>
      </w:pPr>
    </w:p>
    <w:p w:rsidR="00487F27" w:rsidRPr="00B43226" w:rsidRDefault="00B43226" w:rsidP="00B4322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B43226">
        <w:rPr>
          <w:rFonts w:hint="eastAsia"/>
          <w:b/>
          <w:sz w:val="36"/>
          <w:szCs w:val="36"/>
        </w:rPr>
        <w:t>新乡医学院</w:t>
      </w:r>
      <w:r w:rsidRPr="00B43226">
        <w:rPr>
          <w:rFonts w:hint="eastAsia"/>
          <w:b/>
          <w:sz w:val="36"/>
          <w:szCs w:val="36"/>
        </w:rPr>
        <w:t>2016</w:t>
      </w:r>
      <w:r w:rsidRPr="00B43226">
        <w:rPr>
          <w:rFonts w:hint="eastAsia"/>
          <w:b/>
          <w:sz w:val="36"/>
          <w:szCs w:val="36"/>
        </w:rPr>
        <w:t>年教学成果奖评选结果</w:t>
      </w:r>
    </w:p>
    <w:sectPr w:rsidR="00487F27" w:rsidRPr="00B43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F9" w:rsidRDefault="00371DF9" w:rsidP="00B43226">
      <w:r>
        <w:separator/>
      </w:r>
    </w:p>
  </w:endnote>
  <w:endnote w:type="continuationSeparator" w:id="0">
    <w:p w:rsidR="00371DF9" w:rsidRDefault="00371DF9" w:rsidP="00B4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F9" w:rsidRDefault="00371DF9" w:rsidP="00B43226">
      <w:r>
        <w:separator/>
      </w:r>
    </w:p>
  </w:footnote>
  <w:footnote w:type="continuationSeparator" w:id="0">
    <w:p w:rsidR="00371DF9" w:rsidRDefault="00371DF9" w:rsidP="00B4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18"/>
    <w:rsid w:val="00371DF9"/>
    <w:rsid w:val="00487F27"/>
    <w:rsid w:val="00887218"/>
    <w:rsid w:val="00B4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2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1F7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>china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jw</cp:lastModifiedBy>
  <cp:revision>2</cp:revision>
  <dcterms:created xsi:type="dcterms:W3CDTF">2016-05-20T02:29:00Z</dcterms:created>
  <dcterms:modified xsi:type="dcterms:W3CDTF">2016-05-20T02:31:00Z</dcterms:modified>
</cp:coreProperties>
</file>