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48" w:rsidRDefault="00AB6C48" w:rsidP="00B21CBB">
      <w:pPr>
        <w:widowControl/>
        <w:spacing w:before="100" w:beforeAutospacing="1" w:after="100" w:afterAutospacing="1" w:line="68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新乡医学院信息化建设项目可行性报告</w:t>
      </w:r>
    </w:p>
    <w:p w:rsidR="00B21CBB" w:rsidRPr="00276269" w:rsidRDefault="00AB6C48" w:rsidP="00B21CBB">
      <w:pPr>
        <w:widowControl/>
        <w:spacing w:before="100" w:beforeAutospacing="1" w:after="100" w:afterAutospacing="1" w:line="68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编写</w:t>
      </w:r>
      <w:r w:rsidR="00B21CBB" w:rsidRPr="0027626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提纲</w:t>
      </w:r>
    </w:p>
    <w:p w:rsidR="00B21CBB" w:rsidRPr="00B21CBB" w:rsidRDefault="00B21CBB" w:rsidP="00B21CBB">
      <w:pPr>
        <w:rPr>
          <w:rFonts w:hint="eastAsia"/>
        </w:rPr>
      </w:pPr>
    </w:p>
    <w:p w:rsidR="00B21CBB" w:rsidRDefault="00B21CBB" w:rsidP="00B21CBB"/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项目概述</w:t>
      </w:r>
    </w:p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现状及存在主要问题</w:t>
      </w:r>
    </w:p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项目建设的意义、目的和可行性分析</w:t>
      </w:r>
    </w:p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项目建设目标及主要建设内容</w:t>
      </w:r>
    </w:p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项目建设资金预算</w:t>
      </w:r>
      <w:r w:rsidRPr="00B21CBB">
        <w:rPr>
          <w:rFonts w:ascii="仿宋" w:eastAsia="仿宋" w:hAnsi="仿宋" w:hint="eastAsia"/>
          <w:sz w:val="30"/>
          <w:szCs w:val="30"/>
        </w:rPr>
        <w:t>明细</w:t>
      </w:r>
      <w:r w:rsidRPr="00B21CBB">
        <w:rPr>
          <w:rFonts w:ascii="仿宋" w:eastAsia="仿宋" w:hAnsi="仿宋" w:hint="eastAsia"/>
          <w:sz w:val="30"/>
          <w:szCs w:val="30"/>
        </w:rPr>
        <w:t>及主要用途</w:t>
      </w:r>
    </w:p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项目实施组织及进度安排</w:t>
      </w:r>
    </w:p>
    <w:p w:rsidR="00B21CBB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项目预期效益分析</w:t>
      </w:r>
    </w:p>
    <w:p w:rsidR="00202BEA" w:rsidRPr="00B21CBB" w:rsidRDefault="00B21CBB" w:rsidP="00B21CB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B21CBB">
        <w:rPr>
          <w:rFonts w:ascii="仿宋" w:eastAsia="仿宋" w:hAnsi="仿宋" w:hint="eastAsia"/>
          <w:sz w:val="30"/>
          <w:szCs w:val="30"/>
        </w:rPr>
        <w:t>项目建设保障措施</w:t>
      </w:r>
      <w:r w:rsidRPr="00B21CBB">
        <w:rPr>
          <w:rFonts w:ascii="仿宋" w:eastAsia="仿宋" w:hAnsi="仿宋" w:hint="eastAsia"/>
          <w:sz w:val="30"/>
          <w:szCs w:val="30"/>
        </w:rPr>
        <w:t>及建成后的运营维护</w:t>
      </w:r>
    </w:p>
    <w:sectPr w:rsidR="00202BEA" w:rsidRPr="00B2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81D"/>
    <w:multiLevelType w:val="hybridMultilevel"/>
    <w:tmpl w:val="B5D8BF48"/>
    <w:lvl w:ilvl="0" w:tplc="F6AE2C36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color w:val="auto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B632F8"/>
    <w:multiLevelType w:val="hybridMultilevel"/>
    <w:tmpl w:val="1792994C"/>
    <w:lvl w:ilvl="0" w:tplc="93CC9D3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BB"/>
    <w:rsid w:val="00202BEA"/>
    <w:rsid w:val="00AB6C48"/>
    <w:rsid w:val="00B2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F5244-BF7C-4D66-9822-7E5D663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oa系统管理员</dc:creator>
  <cp:keywords/>
  <dc:description/>
  <cp:lastModifiedBy>oa系统管理员</cp:lastModifiedBy>
  <cp:revision>1</cp:revision>
  <dcterms:created xsi:type="dcterms:W3CDTF">2017-07-17T02:14:00Z</dcterms:created>
  <dcterms:modified xsi:type="dcterms:W3CDTF">2017-07-17T08:30:00Z</dcterms:modified>
</cp:coreProperties>
</file>