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10" w:rsidRPr="008C6710" w:rsidRDefault="008C6710" w:rsidP="008C6710">
      <w:pPr>
        <w:spacing w:line="360" w:lineRule="exact"/>
        <w:rPr>
          <w:rFonts w:ascii="Times New Roman" w:eastAsia="楷体" w:hAnsi="Times New Roman" w:cs="Times New Roman"/>
          <w:sz w:val="24"/>
          <w:szCs w:val="24"/>
        </w:rPr>
      </w:pPr>
      <w:r w:rsidRPr="008C6710">
        <w:rPr>
          <w:rFonts w:ascii="Times New Roman" w:eastAsia="楷体" w:hAnsi="Times New Roman" w:cs="Times New Roman" w:hint="eastAsia"/>
          <w:sz w:val="24"/>
          <w:szCs w:val="24"/>
        </w:rPr>
        <w:t>附件</w:t>
      </w:r>
      <w:r w:rsidRPr="008C6710">
        <w:rPr>
          <w:rFonts w:ascii="Times New Roman" w:eastAsia="楷体" w:hAnsi="Times New Roman" w:cs="Times New Roman" w:hint="eastAsia"/>
          <w:sz w:val="24"/>
          <w:szCs w:val="24"/>
        </w:rPr>
        <w:t>5</w:t>
      </w:r>
    </w:p>
    <w:p w:rsidR="00367FE2" w:rsidRDefault="001F6AD2" w:rsidP="00367FE2">
      <w:pPr>
        <w:spacing w:afterLines="50" w:after="156"/>
        <w:jc w:val="center"/>
        <w:rPr>
          <w:rFonts w:eastAsia="楷体"/>
          <w:b/>
          <w:sz w:val="36"/>
          <w:szCs w:val="36"/>
        </w:rPr>
      </w:pPr>
      <w:r w:rsidRPr="001F6AD2">
        <w:rPr>
          <w:rFonts w:eastAsia="楷体" w:hint="eastAsia"/>
          <w:b/>
          <w:sz w:val="36"/>
          <w:szCs w:val="36"/>
        </w:rPr>
        <w:t>学位点申报任务分解表</w:t>
      </w:r>
    </w:p>
    <w:p w:rsidR="00367FE2" w:rsidRPr="00367FE2" w:rsidRDefault="00367FE2" w:rsidP="00367FE2">
      <w:pPr>
        <w:spacing w:afterLines="50" w:after="156"/>
        <w:ind w:firstLineChars="200" w:firstLine="480"/>
        <w:jc w:val="left"/>
        <w:rPr>
          <w:rFonts w:eastAsia="楷体"/>
          <w:b/>
          <w:sz w:val="36"/>
          <w:szCs w:val="36"/>
        </w:rPr>
      </w:pPr>
      <w:r>
        <w:rPr>
          <w:rFonts w:ascii="Times New Roman" w:eastAsia="楷体" w:hAnsi="Times New Roman" w:cs="Times New Roman"/>
          <w:sz w:val="24"/>
          <w:szCs w:val="24"/>
        </w:rPr>
        <w:t>根据国务院学位委员会</w:t>
      </w:r>
      <w:r w:rsidRPr="00367FE2">
        <w:rPr>
          <w:rFonts w:ascii="Times New Roman" w:eastAsia="楷体" w:hAnsi="Times New Roman" w:cs="Times New Roman"/>
          <w:sz w:val="24"/>
          <w:szCs w:val="24"/>
        </w:rPr>
        <w:t>《学位授权审核申请基本条件（送审稿）》、《博士硕士学位授权审核办法》和《</w:t>
      </w:r>
      <w:r w:rsidRPr="00367FE2">
        <w:rPr>
          <w:rFonts w:ascii="Times New Roman" w:eastAsia="楷体" w:hAnsi="Times New Roman" w:cs="Times New Roman"/>
          <w:sz w:val="24"/>
          <w:szCs w:val="24"/>
        </w:rPr>
        <w:t>2017</w:t>
      </w:r>
      <w:r w:rsidRPr="00367FE2">
        <w:rPr>
          <w:rFonts w:ascii="Times New Roman" w:eastAsia="楷体" w:hAnsi="Times New Roman" w:cs="Times New Roman"/>
          <w:sz w:val="24"/>
          <w:szCs w:val="24"/>
        </w:rPr>
        <w:t>年博士硕士学位授权审核工作方案》</w:t>
      </w:r>
      <w:r>
        <w:rPr>
          <w:rFonts w:ascii="Times New Roman" w:eastAsia="楷体" w:hAnsi="Times New Roman" w:cs="Times New Roman"/>
          <w:sz w:val="24"/>
          <w:szCs w:val="24"/>
        </w:rPr>
        <w:t>，要求各单位和学科申报小组完成附件</w:t>
      </w:r>
      <w:r w:rsidR="006F1BCB"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-4</w:t>
      </w:r>
      <w:r>
        <w:rPr>
          <w:rFonts w:ascii="Times New Roman" w:eastAsia="楷体" w:hAnsi="Times New Roman" w:cs="Times New Roman" w:hint="eastAsia"/>
          <w:sz w:val="24"/>
          <w:szCs w:val="24"/>
        </w:rPr>
        <w:t>的填写，各项数据合理处理达到学位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点申请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条件。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1057"/>
      </w:tblGrid>
      <w:tr w:rsidR="001F6AD2" w:rsidRPr="00BC5BB0" w:rsidTr="003C0F12">
        <w:tc>
          <w:tcPr>
            <w:tcW w:w="1668" w:type="dxa"/>
          </w:tcPr>
          <w:p w:rsidR="001F6AD2" w:rsidRPr="00BC5BB0" w:rsidRDefault="001F6AD2" w:rsidP="001F6AD2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部门</w:t>
            </w:r>
          </w:p>
        </w:tc>
        <w:tc>
          <w:tcPr>
            <w:tcW w:w="1275" w:type="dxa"/>
          </w:tcPr>
          <w:p w:rsidR="001F6AD2" w:rsidRPr="00BC5BB0" w:rsidRDefault="001F6AD2" w:rsidP="00574072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11057" w:type="dxa"/>
          </w:tcPr>
          <w:p w:rsidR="001F6AD2" w:rsidRPr="00BC5BB0" w:rsidRDefault="001F6AD2" w:rsidP="001F6AD2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任务</w:t>
            </w:r>
          </w:p>
        </w:tc>
      </w:tr>
      <w:tr w:rsidR="00AD1417" w:rsidRPr="00BC5BB0" w:rsidTr="003C0F12">
        <w:tc>
          <w:tcPr>
            <w:tcW w:w="1668" w:type="dxa"/>
          </w:tcPr>
          <w:p w:rsidR="00AD1417" w:rsidRPr="00BC5BB0" w:rsidRDefault="00AD1417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院长办公室</w:t>
            </w:r>
          </w:p>
        </w:tc>
        <w:tc>
          <w:tcPr>
            <w:tcW w:w="1275" w:type="dxa"/>
          </w:tcPr>
          <w:p w:rsidR="00AD1417" w:rsidRPr="00BC5BB0" w:rsidRDefault="00AD1417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张宝林</w:t>
            </w:r>
          </w:p>
        </w:tc>
        <w:tc>
          <w:tcPr>
            <w:tcW w:w="11057" w:type="dxa"/>
          </w:tcPr>
          <w:p w:rsidR="00AD1417" w:rsidRDefault="00AD1417" w:rsidP="00BD3E1D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依据《新增博士学位授予单位申请基本条件》，填写附件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BD3E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</w:t>
            </w:r>
            <w:r w:rsidR="00BD3E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BD3E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VIII</w:t>
            </w:r>
            <w:r w:rsidR="00BD3E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部分</w:t>
            </w:r>
          </w:p>
        </w:tc>
      </w:tr>
      <w:tr w:rsidR="001F6AD2" w:rsidRPr="00BC5BB0" w:rsidTr="003C0F12">
        <w:tc>
          <w:tcPr>
            <w:tcW w:w="1668" w:type="dxa"/>
          </w:tcPr>
          <w:p w:rsidR="001F6AD2" w:rsidRPr="00BC5BB0" w:rsidRDefault="001F6AD2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教务处</w:t>
            </w:r>
          </w:p>
        </w:tc>
        <w:tc>
          <w:tcPr>
            <w:tcW w:w="1275" w:type="dxa"/>
          </w:tcPr>
          <w:p w:rsidR="001F6AD2" w:rsidRPr="00BC5BB0" w:rsidRDefault="001F6AD2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雒</w:t>
            </w:r>
            <w:proofErr w:type="gramEnd"/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保军</w:t>
            </w:r>
          </w:p>
        </w:tc>
        <w:tc>
          <w:tcPr>
            <w:tcW w:w="11057" w:type="dxa"/>
          </w:tcPr>
          <w:p w:rsidR="001F6AD2" w:rsidRPr="00BC5BB0" w:rsidRDefault="003C0F12" w:rsidP="003637B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依据《新增博士学位授予单位申请基本条件》，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提供全日制在校本科生相关数据</w:t>
            </w:r>
            <w:r w:rsidR="00D3779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合理处理后</w:t>
            </w: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使满足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基本条件。填写附件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中：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</w:t>
            </w:r>
            <w:r w:rsidR="003637B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页“</w:t>
            </w:r>
            <w:r w:rsidR="004770DC" w:rsidRP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申请新增博士学位授予单位基本数据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”，以及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第“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IV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部分。</w:t>
            </w:r>
          </w:p>
        </w:tc>
      </w:tr>
      <w:tr w:rsidR="001F6AD2" w:rsidRPr="00BC5BB0" w:rsidTr="003C0F12">
        <w:tc>
          <w:tcPr>
            <w:tcW w:w="1668" w:type="dxa"/>
          </w:tcPr>
          <w:p w:rsidR="001F6AD2" w:rsidRPr="00BC5BB0" w:rsidRDefault="001F6AD2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科技处</w:t>
            </w:r>
          </w:p>
        </w:tc>
        <w:tc>
          <w:tcPr>
            <w:tcW w:w="1275" w:type="dxa"/>
          </w:tcPr>
          <w:p w:rsidR="001F6AD2" w:rsidRPr="00BC5BB0" w:rsidRDefault="00514EB5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王天云</w:t>
            </w:r>
          </w:p>
        </w:tc>
        <w:tc>
          <w:tcPr>
            <w:tcW w:w="11057" w:type="dxa"/>
          </w:tcPr>
          <w:p w:rsidR="001F6AD2" w:rsidRPr="00BC5BB0" w:rsidRDefault="003C0F12" w:rsidP="003637B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依据《新增博士学位授予单位申请基本条件》，提供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全校论文、专利、成果</w:t>
            </w:r>
            <w:r w:rsidR="00D3779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D37799">
              <w:rPr>
                <w:rFonts w:ascii="Times New Roman" w:eastAsia="楷体" w:hAnsi="Times New Roman" w:cs="Times New Roman"/>
                <w:sz w:val="24"/>
                <w:szCs w:val="24"/>
              </w:rPr>
              <w:t>和科研经费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等数据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合理处理后</w:t>
            </w: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使满足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基本条件。填写附件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中：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</w:t>
            </w:r>
            <w:r w:rsidR="003637B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页“</w:t>
            </w:r>
            <w:r w:rsidR="004770DC" w:rsidRP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申请新增博士学位授予单位基本数据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”，以及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第“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V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部分。</w:t>
            </w:r>
          </w:p>
        </w:tc>
      </w:tr>
      <w:tr w:rsidR="001F6AD2" w:rsidRPr="00BC5BB0" w:rsidTr="003C0F12">
        <w:tc>
          <w:tcPr>
            <w:tcW w:w="1668" w:type="dxa"/>
          </w:tcPr>
          <w:p w:rsidR="001F6AD2" w:rsidRPr="00BC5BB0" w:rsidRDefault="001F6AD2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学科建设办公室</w:t>
            </w:r>
          </w:p>
        </w:tc>
        <w:tc>
          <w:tcPr>
            <w:tcW w:w="1275" w:type="dxa"/>
          </w:tcPr>
          <w:p w:rsidR="001F6AD2" w:rsidRPr="00BC5BB0" w:rsidRDefault="00514EB5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王明永</w:t>
            </w:r>
          </w:p>
        </w:tc>
        <w:tc>
          <w:tcPr>
            <w:tcW w:w="11057" w:type="dxa"/>
          </w:tcPr>
          <w:p w:rsidR="001F6AD2" w:rsidRPr="00BC5BB0" w:rsidRDefault="003C0F12" w:rsidP="00EB0FBE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依据《新增博士学位授予单位申请基本条件》，</w:t>
            </w:r>
            <w:r w:rsidR="00C86861">
              <w:rPr>
                <w:rFonts w:ascii="Times New Roman" w:eastAsia="楷体" w:hAnsi="Times New Roman" w:cs="Times New Roman"/>
                <w:sz w:val="24"/>
                <w:szCs w:val="24"/>
              </w:rPr>
              <w:t>提供支持博士研究生培养所需的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各重点实验室、</w:t>
            </w:r>
            <w:r w:rsidR="00E6390C">
              <w:rPr>
                <w:rFonts w:ascii="Times New Roman" w:eastAsia="楷体" w:hAnsi="Times New Roman" w:cs="Times New Roman"/>
                <w:sz w:val="24"/>
                <w:szCs w:val="24"/>
              </w:rPr>
              <w:t>学科群、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研究所</w:t>
            </w:r>
            <w:r w:rsidR="00C8686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C86861">
              <w:rPr>
                <w:rFonts w:ascii="Times New Roman" w:eastAsia="楷体" w:hAnsi="Times New Roman" w:cs="Times New Roman"/>
                <w:sz w:val="24"/>
                <w:szCs w:val="24"/>
              </w:rPr>
              <w:t>基地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和协同创新中心等数据</w:t>
            </w:r>
            <w:r w:rsidR="00C8686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填写附件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中：第“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I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II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VII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”部分，其中第七部分内容为各重点实验室、学科群、研究所、</w:t>
            </w:r>
            <w:r w:rsidR="00E6390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基地和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协同创新中心等的</w:t>
            </w:r>
            <w:r w:rsidR="00476DEA" w:rsidRP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主要学科、专业基本情况</w:t>
            </w:r>
            <w:r w:rsidR="00476DEA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1F6AD2" w:rsidRPr="00BC5BB0" w:rsidTr="003C0F12">
        <w:tc>
          <w:tcPr>
            <w:tcW w:w="1668" w:type="dxa"/>
          </w:tcPr>
          <w:p w:rsidR="001F6AD2" w:rsidRPr="00BC5BB0" w:rsidRDefault="001F6AD2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人事处</w:t>
            </w:r>
          </w:p>
        </w:tc>
        <w:tc>
          <w:tcPr>
            <w:tcW w:w="1275" w:type="dxa"/>
          </w:tcPr>
          <w:p w:rsidR="001F6AD2" w:rsidRPr="00BC5BB0" w:rsidRDefault="00514EB5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李秀敏</w:t>
            </w:r>
          </w:p>
        </w:tc>
        <w:tc>
          <w:tcPr>
            <w:tcW w:w="11057" w:type="dxa"/>
          </w:tcPr>
          <w:p w:rsidR="001F6AD2" w:rsidRPr="00BC5BB0" w:rsidRDefault="003C0F12" w:rsidP="003637B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依据《新增博士学位授予单位申请基本条件》，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提供全校专任教师相关数据</w:t>
            </w:r>
            <w:r w:rsidR="00C8686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 w:rsidR="00C86861">
              <w:rPr>
                <w:rFonts w:ascii="Times New Roman" w:eastAsia="楷体" w:hAnsi="Times New Roman" w:cs="Times New Roman"/>
                <w:sz w:val="24"/>
                <w:szCs w:val="24"/>
              </w:rPr>
              <w:t>包括</w:t>
            </w:r>
            <w:r w:rsidR="00C8686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专任</w:t>
            </w:r>
            <w:r w:rsidR="00C86861">
              <w:rPr>
                <w:rFonts w:ascii="Times New Roman" w:eastAsia="楷体" w:hAnsi="Times New Roman" w:cs="Times New Roman"/>
                <w:sz w:val="24"/>
                <w:szCs w:val="24"/>
              </w:rPr>
              <w:t>教师人数和职称</w:t>
            </w:r>
            <w:r w:rsidR="00C8686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C86861">
              <w:rPr>
                <w:rFonts w:ascii="Times New Roman" w:eastAsia="楷体" w:hAnsi="Times New Roman" w:cs="Times New Roman"/>
                <w:sz w:val="24"/>
                <w:szCs w:val="24"/>
              </w:rPr>
              <w:t>学历</w:t>
            </w:r>
            <w:r w:rsidR="00C8686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C86861">
              <w:rPr>
                <w:rFonts w:ascii="Times New Roman" w:eastAsia="楷体" w:hAnsi="Times New Roman" w:cs="Times New Roman"/>
                <w:sz w:val="24"/>
                <w:szCs w:val="24"/>
              </w:rPr>
              <w:t>年龄结构等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合理处理后</w:t>
            </w: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使满足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基本条件。填写附件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中：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</w:t>
            </w:r>
            <w:r w:rsidR="003637B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页“</w:t>
            </w:r>
            <w:r w:rsidR="004770DC" w:rsidRP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申请新增博士学位授予单位基本数据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”，以及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第“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III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IX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部分。</w:t>
            </w:r>
          </w:p>
        </w:tc>
      </w:tr>
      <w:tr w:rsidR="001F6AD2" w:rsidRPr="00BC5BB0" w:rsidTr="003C0F12">
        <w:tc>
          <w:tcPr>
            <w:tcW w:w="1668" w:type="dxa"/>
          </w:tcPr>
          <w:p w:rsidR="001F6AD2" w:rsidRPr="00BC5BB0" w:rsidRDefault="001F6AD2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财务处</w:t>
            </w:r>
          </w:p>
        </w:tc>
        <w:tc>
          <w:tcPr>
            <w:tcW w:w="1275" w:type="dxa"/>
          </w:tcPr>
          <w:p w:rsidR="001F6AD2" w:rsidRPr="00BC5BB0" w:rsidRDefault="00514EB5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李在科</w:t>
            </w:r>
          </w:p>
        </w:tc>
        <w:tc>
          <w:tcPr>
            <w:tcW w:w="11057" w:type="dxa"/>
          </w:tcPr>
          <w:p w:rsidR="001F6AD2" w:rsidRPr="00BC5BB0" w:rsidRDefault="003C0F12" w:rsidP="003637B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依据《新增博士学位授予单位申请基本条件》，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提供到账科研经费和</w:t>
            </w:r>
            <w:proofErr w:type="gramStart"/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全校总</w:t>
            </w:r>
            <w:proofErr w:type="gramEnd"/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经费等数据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合理处理后</w:t>
            </w: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使满足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基本条件。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填写附件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中：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</w:t>
            </w:r>
            <w:r w:rsidR="003637B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页“</w:t>
            </w:r>
            <w:r w:rsidR="004770DC" w:rsidRP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申请新增博士学位授予单位基本数据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”，以及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协助科技</w:t>
            </w:r>
            <w:proofErr w:type="gramStart"/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处完成</w:t>
            </w:r>
            <w:proofErr w:type="gramEnd"/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第“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V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”部分。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AD1417" w:rsidRPr="00BC5BB0" w:rsidTr="003C0F12">
        <w:tc>
          <w:tcPr>
            <w:tcW w:w="1668" w:type="dxa"/>
          </w:tcPr>
          <w:p w:rsidR="00AD1417" w:rsidRPr="00BC5BB0" w:rsidRDefault="00AD1417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国有资产管理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处</w:t>
            </w:r>
          </w:p>
        </w:tc>
        <w:tc>
          <w:tcPr>
            <w:tcW w:w="1275" w:type="dxa"/>
          </w:tcPr>
          <w:p w:rsidR="00AD1417" w:rsidRPr="00BC5BB0" w:rsidRDefault="00AD1417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lastRenderedPageBreak/>
              <w:t>于连发</w:t>
            </w:r>
          </w:p>
        </w:tc>
        <w:tc>
          <w:tcPr>
            <w:tcW w:w="11057" w:type="dxa"/>
          </w:tcPr>
          <w:p w:rsidR="00AD1417" w:rsidRDefault="00AD1417" w:rsidP="003637B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依据《新增博士学位授予单位申请基本条件》，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提供到</w:t>
            </w:r>
            <w:r w:rsidR="003637B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科研仪器等国有资产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数据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合理处理后使满足基本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lastRenderedPageBreak/>
              <w:t>条件。填写附件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中：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</w:t>
            </w:r>
            <w:r w:rsidR="003637B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页“</w:t>
            </w:r>
            <w:r w:rsidR="004770DC" w:rsidRP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申请新增博士学位授予单位基本数据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”，以及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VI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</w:p>
        </w:tc>
      </w:tr>
      <w:tr w:rsidR="001F6AD2" w:rsidRPr="00BC5BB0" w:rsidTr="003C0F12">
        <w:tc>
          <w:tcPr>
            <w:tcW w:w="1668" w:type="dxa"/>
          </w:tcPr>
          <w:p w:rsidR="001F6AD2" w:rsidRPr="00BC5BB0" w:rsidRDefault="001F6AD2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研究生处</w:t>
            </w:r>
          </w:p>
        </w:tc>
        <w:tc>
          <w:tcPr>
            <w:tcW w:w="1275" w:type="dxa"/>
          </w:tcPr>
          <w:p w:rsidR="001F6AD2" w:rsidRPr="00BC5BB0" w:rsidRDefault="00514EB5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丰慧根</w:t>
            </w:r>
          </w:p>
        </w:tc>
        <w:tc>
          <w:tcPr>
            <w:tcW w:w="11057" w:type="dxa"/>
          </w:tcPr>
          <w:p w:rsidR="001F6AD2" w:rsidRPr="00BC5BB0" w:rsidRDefault="003C0F12" w:rsidP="003637B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依据《新增博士学位授予单位申请基本条件》，</w:t>
            </w:r>
            <w:r w:rsidR="001F6AD2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提供全日制研究生等数据，负责制定科学完整的博士研究生培养方案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合理处理后</w:t>
            </w: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使满足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基本条件。填写附件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中：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</w:t>
            </w:r>
            <w:r w:rsidR="003637B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页“</w:t>
            </w:r>
            <w:r w:rsidR="004770DC" w:rsidRP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申请新增博士学位授予单位基本数据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”，以及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第“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VII</w:t>
            </w:r>
            <w:r w:rsidR="00AD141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4770D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部分。</w:t>
            </w:r>
          </w:p>
        </w:tc>
      </w:tr>
      <w:tr w:rsidR="001F6AD2" w:rsidRPr="00BC5BB0" w:rsidTr="003C0F12">
        <w:tc>
          <w:tcPr>
            <w:tcW w:w="1668" w:type="dxa"/>
          </w:tcPr>
          <w:p w:rsidR="001F6AD2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临床医学学科申报工作小组</w:t>
            </w:r>
          </w:p>
        </w:tc>
        <w:tc>
          <w:tcPr>
            <w:tcW w:w="1275" w:type="dxa"/>
          </w:tcPr>
          <w:p w:rsidR="001F6AD2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赵国安</w:t>
            </w:r>
          </w:p>
          <w:p w:rsidR="00460423" w:rsidRDefault="00460423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潘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莹</w:t>
            </w:r>
            <w:proofErr w:type="gramEnd"/>
          </w:p>
          <w:p w:rsidR="0047156A" w:rsidRPr="00BC5BB0" w:rsidRDefault="0047156A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杨</w:t>
            </w:r>
            <w:proofErr w:type="gramStart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昌</w:t>
            </w:r>
          </w:p>
        </w:tc>
        <w:tc>
          <w:tcPr>
            <w:tcW w:w="11057" w:type="dxa"/>
          </w:tcPr>
          <w:p w:rsidR="00C86861" w:rsidRDefault="00C86861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临床医学一级学科博士授权点材料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</w:p>
          <w:p w:rsidR="001F6AD2" w:rsidRPr="00BC5BB0" w:rsidRDefault="00C86861" w:rsidP="00460423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口腔医学一级学科硕士授权点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和</w:t>
            </w:r>
            <w:r w:rsidR="00460423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口腔医学专业学位硕士授权点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的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材料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="00460423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和附加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基础医学学科申报工作小组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冯志伟</w:t>
            </w:r>
          </w:p>
        </w:tc>
        <w:tc>
          <w:tcPr>
            <w:tcW w:w="11057" w:type="dxa"/>
          </w:tcPr>
          <w:p w:rsidR="00514EB5" w:rsidRPr="00BC5BB0" w:rsidRDefault="00460423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基础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医学一级学科博士授权点材料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药学学科申报工作小组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白素平</w:t>
            </w:r>
          </w:p>
        </w:tc>
        <w:tc>
          <w:tcPr>
            <w:tcW w:w="11057" w:type="dxa"/>
          </w:tcPr>
          <w:p w:rsidR="00BC5BB0" w:rsidRPr="00BC5BB0" w:rsidRDefault="00BC5BB0" w:rsidP="00BC5BB0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1.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药学</w:t>
            </w:r>
            <w:r w:rsidR="00460423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一级学科博士授权点材料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="00460423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</w:p>
          <w:p w:rsidR="00514EB5" w:rsidRPr="00BC5BB0" w:rsidRDefault="00BC5BB0" w:rsidP="00BC5BB0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2.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药学专业学位硕士授权点材料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="00460423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生物学学科申报工作小组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朱武凌</w:t>
            </w:r>
            <w:proofErr w:type="gramEnd"/>
          </w:p>
        </w:tc>
        <w:tc>
          <w:tcPr>
            <w:tcW w:w="11057" w:type="dxa"/>
          </w:tcPr>
          <w:p w:rsidR="00514EB5" w:rsidRDefault="00460423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生物学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一级学科博士授权点材料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</w:p>
          <w:p w:rsidR="00460423" w:rsidRPr="00460423" w:rsidRDefault="00460423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2.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工程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专业学位硕士授权点材料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生物医学工程学学科申报工作小组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林俊堂</w:t>
            </w:r>
          </w:p>
        </w:tc>
        <w:tc>
          <w:tcPr>
            <w:tcW w:w="11057" w:type="dxa"/>
          </w:tcPr>
          <w:p w:rsidR="00BC5BB0" w:rsidRDefault="00BC5BB0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为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各一级学科博士授权</w:t>
            </w:r>
            <w:proofErr w:type="gramStart"/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点申请</w:t>
            </w:r>
            <w:proofErr w:type="gramEnd"/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提供各项材料，填写附件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</w:p>
          <w:p w:rsidR="00514EB5" w:rsidRPr="00BC5BB0" w:rsidRDefault="00BC5BB0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2.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工程</w:t>
            </w:r>
            <w:r w:rsidR="00460423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专业学位硕士授权点材料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="00460423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 w:rsidR="00460423"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 w:rsidR="0046042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公共卫生与预防医学学科申报工作小组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吴卫东</w:t>
            </w:r>
          </w:p>
        </w:tc>
        <w:tc>
          <w:tcPr>
            <w:tcW w:w="11057" w:type="dxa"/>
          </w:tcPr>
          <w:p w:rsidR="00923876" w:rsidRDefault="00923876" w:rsidP="00923876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公共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卫生与预防医学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一级学科博士授权点材料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</w:p>
          <w:p w:rsidR="00514EB5" w:rsidRPr="00923876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医学检验学科申报工作小组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冯</w:t>
            </w:r>
            <w:proofErr w:type="gramEnd"/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杰</w:t>
            </w:r>
          </w:p>
        </w:tc>
        <w:tc>
          <w:tcPr>
            <w:tcW w:w="11057" w:type="dxa"/>
          </w:tcPr>
          <w:p w:rsidR="00514EB5" w:rsidRPr="00BC5BB0" w:rsidRDefault="00E1158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医学技术一级学科硕士授权点材料</w:t>
            </w:r>
            <w:r w:rsidR="00BE1624"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 w:rsidR="00BE1624">
              <w:rPr>
                <w:rFonts w:ascii="Times New Roman" w:eastAsia="楷体" w:hAnsi="Times New Roman" w:cs="Times New Roman"/>
                <w:sz w:val="24"/>
                <w:szCs w:val="24"/>
              </w:rPr>
              <w:t>填写附件</w:t>
            </w:r>
            <w:r w:rsidR="00BE162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护理学学科申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罗艳</w:t>
            </w:r>
            <w:proofErr w:type="gramStart"/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艳</w:t>
            </w:r>
            <w:proofErr w:type="gramEnd"/>
          </w:p>
        </w:tc>
        <w:tc>
          <w:tcPr>
            <w:tcW w:w="11057" w:type="dxa"/>
          </w:tcPr>
          <w:p w:rsidR="00514EB5" w:rsidRPr="00BC5BB0" w:rsidRDefault="00E11585" w:rsidP="000B3BDB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 w:rsidR="000B3BDB">
              <w:rPr>
                <w:rFonts w:ascii="Times New Roman" w:eastAsia="楷体" w:hAnsi="Times New Roman" w:cs="Times New Roman"/>
                <w:sz w:val="24"/>
                <w:szCs w:val="24"/>
              </w:rPr>
              <w:t>护理学</w:t>
            </w:r>
            <w:r w:rsidR="000B3BDB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一级学科硕士授权点材料</w:t>
            </w:r>
            <w:r w:rsidR="000B3BDB"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="000B3BDB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 w:rsidR="000B3BDB">
              <w:rPr>
                <w:rFonts w:ascii="Times New Roman" w:eastAsia="楷体" w:hAnsi="Times New Roman" w:cs="Times New Roman"/>
                <w:sz w:val="24"/>
                <w:szCs w:val="24"/>
              </w:rPr>
              <w:t>填写附件</w:t>
            </w:r>
            <w:r w:rsidR="000B3BD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  <w:r w:rsidR="000B3BDB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法医学学科申报工作小组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王庆志</w:t>
            </w:r>
          </w:p>
        </w:tc>
        <w:tc>
          <w:tcPr>
            <w:tcW w:w="11057" w:type="dxa"/>
          </w:tcPr>
          <w:p w:rsidR="00514EB5" w:rsidRPr="00BC5BB0" w:rsidRDefault="00E11585" w:rsidP="006814D4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 w:rsidR="006814D4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为</w:t>
            </w:r>
            <w:r w:rsidR="006814D4">
              <w:rPr>
                <w:rFonts w:ascii="Times New Roman" w:eastAsia="楷体" w:hAnsi="Times New Roman" w:cs="Times New Roman"/>
                <w:sz w:val="24"/>
                <w:szCs w:val="24"/>
              </w:rPr>
              <w:t>各一级学科博士授权</w:t>
            </w:r>
            <w:proofErr w:type="gramStart"/>
            <w:r w:rsidR="006814D4">
              <w:rPr>
                <w:rFonts w:ascii="Times New Roman" w:eastAsia="楷体" w:hAnsi="Times New Roman" w:cs="Times New Roman"/>
                <w:sz w:val="24"/>
                <w:szCs w:val="24"/>
              </w:rPr>
              <w:t>点申请</w:t>
            </w:r>
            <w:proofErr w:type="gramEnd"/>
            <w:r w:rsidR="006814D4">
              <w:rPr>
                <w:rFonts w:ascii="Times New Roman" w:eastAsia="楷体" w:hAnsi="Times New Roman" w:cs="Times New Roman"/>
                <w:sz w:val="24"/>
                <w:szCs w:val="24"/>
              </w:rPr>
              <w:t>提供各项材料，填写附件</w:t>
            </w:r>
            <w:r w:rsidR="006814D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  <w:r w:rsidR="006814D4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管理学学科申报工作小组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孟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勇</w:t>
            </w:r>
          </w:p>
        </w:tc>
        <w:tc>
          <w:tcPr>
            <w:tcW w:w="11057" w:type="dxa"/>
          </w:tcPr>
          <w:p w:rsidR="00514EB5" w:rsidRPr="006814D4" w:rsidRDefault="006814D4" w:rsidP="006814D4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 w:rsidR="00514EB5" w:rsidRPr="006814D4">
              <w:rPr>
                <w:rFonts w:ascii="Times New Roman" w:eastAsia="楷体" w:hAnsi="Times New Roman" w:cs="Times New Roman"/>
                <w:sz w:val="24"/>
                <w:szCs w:val="24"/>
              </w:rPr>
              <w:t>公共管理一级学科硕士授权点材料</w:t>
            </w:r>
            <w:r w:rsidRPr="006814D4">
              <w:rPr>
                <w:rFonts w:ascii="Times New Roman" w:eastAsia="楷体" w:hAnsi="Times New Roman" w:cs="Times New Roman"/>
                <w:sz w:val="24"/>
                <w:szCs w:val="24"/>
              </w:rPr>
              <w:t>搜集、汇总和申请填写附件</w:t>
            </w:r>
            <w:r w:rsidRPr="006814D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</w:p>
          <w:p w:rsidR="006814D4" w:rsidRPr="006814D4" w:rsidRDefault="006814D4" w:rsidP="006814D4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图书馆情报与档案管理一级学科硕士授权点</w:t>
            </w:r>
            <w:r w:rsidRPr="006814D4">
              <w:rPr>
                <w:rFonts w:ascii="Times New Roman" w:eastAsia="楷体" w:hAnsi="Times New Roman" w:cs="Times New Roman"/>
                <w:sz w:val="24"/>
                <w:szCs w:val="24"/>
              </w:rPr>
              <w:t>搜集、汇总和申请填写附件</w:t>
            </w:r>
            <w:r w:rsidRPr="006814D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</w:p>
          <w:p w:rsidR="006814D4" w:rsidRPr="006814D4" w:rsidRDefault="006814D4" w:rsidP="006814D4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3.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图书情报专业学位硕士、出版专业学位硕士授权点材料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心理学学科申报工作小组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朱金富</w:t>
            </w:r>
          </w:p>
        </w:tc>
        <w:tc>
          <w:tcPr>
            <w:tcW w:w="11057" w:type="dxa"/>
          </w:tcPr>
          <w:p w:rsidR="00BC5BB0" w:rsidRDefault="006814D4" w:rsidP="006814D4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 w:rsidR="00BC5BB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.</w:t>
            </w:r>
            <w:r w:rsidR="00BC5BB0">
              <w:rPr>
                <w:rFonts w:ascii="Times New Roman" w:eastAsia="楷体" w:hAnsi="Times New Roman" w:cs="Times New Roman"/>
                <w:sz w:val="24"/>
                <w:szCs w:val="24"/>
              </w:rPr>
              <w:t>心理学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一级学科硕士授权点材料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</w:p>
          <w:p w:rsidR="00514EB5" w:rsidRPr="00BC5BB0" w:rsidRDefault="006814D4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  <w:r w:rsidR="00BC5BB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.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教育专业学位硕士和应用心理专业学位硕士授权点材料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外国语言学学科申报工作小组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任如意</w:t>
            </w:r>
          </w:p>
        </w:tc>
        <w:tc>
          <w:tcPr>
            <w:tcW w:w="11057" w:type="dxa"/>
          </w:tcPr>
          <w:p w:rsidR="00BC5BB0" w:rsidRDefault="00BC5BB0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 w:rsidR="000047D6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0047D6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为</w:t>
            </w:r>
            <w:r w:rsidR="000047D6">
              <w:rPr>
                <w:rFonts w:ascii="Times New Roman" w:eastAsia="楷体" w:hAnsi="Times New Roman" w:cs="Times New Roman"/>
                <w:sz w:val="24"/>
                <w:szCs w:val="24"/>
              </w:rPr>
              <w:t>各一级学科博士授权</w:t>
            </w:r>
            <w:proofErr w:type="gramStart"/>
            <w:r w:rsidR="000047D6">
              <w:rPr>
                <w:rFonts w:ascii="Times New Roman" w:eastAsia="楷体" w:hAnsi="Times New Roman" w:cs="Times New Roman"/>
                <w:sz w:val="24"/>
                <w:szCs w:val="24"/>
              </w:rPr>
              <w:t>点申请</w:t>
            </w:r>
            <w:proofErr w:type="gramEnd"/>
            <w:r w:rsidR="000047D6">
              <w:rPr>
                <w:rFonts w:ascii="Times New Roman" w:eastAsia="楷体" w:hAnsi="Times New Roman" w:cs="Times New Roman"/>
                <w:sz w:val="24"/>
                <w:szCs w:val="24"/>
              </w:rPr>
              <w:t>提供各项材料，填写附件</w:t>
            </w:r>
            <w:r w:rsidR="000047D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</w:p>
          <w:p w:rsidR="00514EB5" w:rsidRPr="00BC5BB0" w:rsidRDefault="00BC5BB0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2.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翻译专业学位硕士授权点或其它一级学科硕士授权点材料</w:t>
            </w:r>
            <w:r w:rsidR="000047D6"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="000047D6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 w:rsidR="000047D6"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 w:rsidR="000047D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514EB5" w:rsidRPr="00BC5BB0" w:rsidTr="003C0F12">
        <w:tc>
          <w:tcPr>
            <w:tcW w:w="1668" w:type="dxa"/>
          </w:tcPr>
          <w:p w:rsidR="00514EB5" w:rsidRPr="00BC5BB0" w:rsidRDefault="00514EB5" w:rsidP="001F6AD2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马克思主义理论学科申报工作小组</w:t>
            </w:r>
          </w:p>
        </w:tc>
        <w:tc>
          <w:tcPr>
            <w:tcW w:w="1275" w:type="dxa"/>
          </w:tcPr>
          <w:p w:rsidR="00514EB5" w:rsidRPr="00BC5BB0" w:rsidRDefault="003A02E1" w:rsidP="00574072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戎</w:t>
            </w:r>
            <w:proofErr w:type="gramEnd"/>
            <w:r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华刚</w:t>
            </w:r>
          </w:p>
        </w:tc>
        <w:tc>
          <w:tcPr>
            <w:tcW w:w="11057" w:type="dxa"/>
          </w:tcPr>
          <w:p w:rsidR="00514EB5" w:rsidRPr="00BC5BB0" w:rsidRDefault="00BC5BB0" w:rsidP="000B2730">
            <w:pPr>
              <w:spacing w:line="36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1.</w:t>
            </w:r>
            <w:r w:rsidR="00514EB5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马克思主义理论一级学科硕士授权点材料</w:t>
            </w:r>
            <w:r w:rsidR="000047D6">
              <w:rPr>
                <w:rFonts w:ascii="Times New Roman" w:eastAsia="楷体" w:hAnsi="Times New Roman" w:cs="Times New Roman"/>
                <w:sz w:val="24"/>
                <w:szCs w:val="24"/>
              </w:rPr>
              <w:t>搜集、</w:t>
            </w:r>
            <w:r w:rsidR="000047D6" w:rsidRPr="00BC5BB0">
              <w:rPr>
                <w:rFonts w:ascii="Times New Roman" w:eastAsia="楷体" w:hAnsi="Times New Roman" w:cs="Times New Roman"/>
                <w:sz w:val="24"/>
                <w:szCs w:val="24"/>
              </w:rPr>
              <w:t>汇总和申请</w:t>
            </w:r>
            <w:r w:rsidR="000047D6">
              <w:rPr>
                <w:rFonts w:ascii="Times New Roman" w:eastAsia="楷体" w:hAnsi="Times New Roman" w:cs="Times New Roman"/>
                <w:sz w:val="24"/>
                <w:szCs w:val="24"/>
              </w:rPr>
              <w:t>，填写附件</w:t>
            </w:r>
            <w:r w:rsidR="000B273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</w:p>
        </w:tc>
      </w:tr>
    </w:tbl>
    <w:p w:rsidR="001F6AD2" w:rsidRPr="00BC5BB0" w:rsidRDefault="001F6AD2">
      <w:pPr>
        <w:rPr>
          <w:sz w:val="28"/>
          <w:szCs w:val="28"/>
        </w:rPr>
      </w:pPr>
    </w:p>
    <w:sectPr w:rsidR="001F6AD2" w:rsidRPr="00BC5BB0" w:rsidSect="003C0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23" w:rsidRDefault="00880423" w:rsidP="001F6AD2">
      <w:r>
        <w:separator/>
      </w:r>
    </w:p>
  </w:endnote>
  <w:endnote w:type="continuationSeparator" w:id="0">
    <w:p w:rsidR="00880423" w:rsidRDefault="00880423" w:rsidP="001F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23" w:rsidRDefault="00880423" w:rsidP="001F6AD2">
      <w:r>
        <w:separator/>
      </w:r>
    </w:p>
  </w:footnote>
  <w:footnote w:type="continuationSeparator" w:id="0">
    <w:p w:rsidR="00880423" w:rsidRDefault="00880423" w:rsidP="001F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A00"/>
    <w:multiLevelType w:val="hybridMultilevel"/>
    <w:tmpl w:val="3C92097C"/>
    <w:lvl w:ilvl="0" w:tplc="CF360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A157C4"/>
    <w:multiLevelType w:val="hybridMultilevel"/>
    <w:tmpl w:val="9524FC8C"/>
    <w:lvl w:ilvl="0" w:tplc="C9681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77"/>
    <w:rsid w:val="000047D6"/>
    <w:rsid w:val="0007544D"/>
    <w:rsid w:val="000B2730"/>
    <w:rsid w:val="000B3BDB"/>
    <w:rsid w:val="001425F9"/>
    <w:rsid w:val="001D4637"/>
    <w:rsid w:val="001F6AD2"/>
    <w:rsid w:val="003637B2"/>
    <w:rsid w:val="00367FE2"/>
    <w:rsid w:val="003A02E1"/>
    <w:rsid w:val="003C0F12"/>
    <w:rsid w:val="00460423"/>
    <w:rsid w:val="0047156A"/>
    <w:rsid w:val="00476DEA"/>
    <w:rsid w:val="004770DC"/>
    <w:rsid w:val="00514EB5"/>
    <w:rsid w:val="00574072"/>
    <w:rsid w:val="005A2CD7"/>
    <w:rsid w:val="006814D4"/>
    <w:rsid w:val="006F1BCB"/>
    <w:rsid w:val="00796912"/>
    <w:rsid w:val="00880423"/>
    <w:rsid w:val="008A39B5"/>
    <w:rsid w:val="008C6710"/>
    <w:rsid w:val="00923876"/>
    <w:rsid w:val="009922E5"/>
    <w:rsid w:val="00AD1417"/>
    <w:rsid w:val="00B326C4"/>
    <w:rsid w:val="00BC5BB0"/>
    <w:rsid w:val="00BD3E1D"/>
    <w:rsid w:val="00BE1624"/>
    <w:rsid w:val="00C16406"/>
    <w:rsid w:val="00C86861"/>
    <w:rsid w:val="00D00199"/>
    <w:rsid w:val="00D37799"/>
    <w:rsid w:val="00E11585"/>
    <w:rsid w:val="00E47E77"/>
    <w:rsid w:val="00E6390C"/>
    <w:rsid w:val="00E94558"/>
    <w:rsid w:val="00EB0FBE"/>
    <w:rsid w:val="00FA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AD2"/>
    <w:rPr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5B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A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AD2"/>
    <w:rPr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5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288</Words>
  <Characters>1646</Characters>
  <Application>Microsoft Office Word</Application>
  <DocSecurity>0</DocSecurity>
  <Lines>13</Lines>
  <Paragraphs>3</Paragraphs>
  <ScaleCrop>false</ScaleCrop>
  <Company>中国石油大学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liuwei</dc:creator>
  <cp:keywords/>
  <dc:description/>
  <cp:lastModifiedBy>liuwei</cp:lastModifiedBy>
  <cp:revision>34</cp:revision>
  <dcterms:created xsi:type="dcterms:W3CDTF">2017-02-17T02:11:00Z</dcterms:created>
  <dcterms:modified xsi:type="dcterms:W3CDTF">2017-03-07T10:00:00Z</dcterms:modified>
</cp:coreProperties>
</file>